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EAC" w:rsidRPr="00DC7EAC" w:rsidRDefault="00DC7EAC" w:rsidP="00DC7EAC">
      <w:pPr>
        <w:pStyle w:val="a6"/>
        <w:jc w:val="center"/>
        <w:rPr>
          <w:b/>
          <w:sz w:val="24"/>
          <w:szCs w:val="24"/>
        </w:rPr>
      </w:pPr>
      <w:r w:rsidRPr="00DC7EAC">
        <w:rPr>
          <w:b/>
          <w:sz w:val="24"/>
          <w:szCs w:val="24"/>
        </w:rPr>
        <w:t>Пояснительная записка</w:t>
      </w:r>
    </w:p>
    <w:p w:rsidR="00DC7EAC" w:rsidRPr="00DC7EAC" w:rsidRDefault="00DC7EAC" w:rsidP="00DC7EAC">
      <w:pPr>
        <w:jc w:val="center"/>
        <w:rPr>
          <w:b/>
          <w:caps/>
          <w:sz w:val="24"/>
          <w:szCs w:val="24"/>
        </w:rPr>
      </w:pPr>
      <w:r w:rsidRPr="00DC7EAC">
        <w:rPr>
          <w:b/>
          <w:sz w:val="24"/>
          <w:szCs w:val="24"/>
        </w:rPr>
        <w:t xml:space="preserve">к проекту </w:t>
      </w:r>
      <w:proofErr w:type="gramStart"/>
      <w:r w:rsidRPr="00DC7EAC">
        <w:rPr>
          <w:b/>
          <w:color w:val="000000"/>
          <w:sz w:val="24"/>
          <w:szCs w:val="24"/>
        </w:rPr>
        <w:t>СТ</w:t>
      </w:r>
      <w:proofErr w:type="gramEnd"/>
      <w:r w:rsidRPr="00DC7EAC">
        <w:rPr>
          <w:b/>
          <w:color w:val="000000"/>
          <w:sz w:val="24"/>
          <w:szCs w:val="24"/>
        </w:rPr>
        <w:t xml:space="preserve"> РК «</w:t>
      </w:r>
      <w:r w:rsidRPr="00DC7EAC">
        <w:rPr>
          <w:b/>
          <w:sz w:val="24"/>
          <w:szCs w:val="24"/>
        </w:rPr>
        <w:t xml:space="preserve">Методические указания по измерению концентраций </w:t>
      </w:r>
      <w:proofErr w:type="spellStart"/>
      <w:r w:rsidRPr="00DC7EAC">
        <w:rPr>
          <w:b/>
          <w:sz w:val="24"/>
          <w:szCs w:val="24"/>
        </w:rPr>
        <w:t>актеллика</w:t>
      </w:r>
      <w:proofErr w:type="spellEnd"/>
      <w:r w:rsidRPr="00DC7EAC">
        <w:rPr>
          <w:b/>
          <w:sz w:val="24"/>
          <w:szCs w:val="24"/>
        </w:rPr>
        <w:t xml:space="preserve"> и </w:t>
      </w:r>
      <w:proofErr w:type="spellStart"/>
      <w:r w:rsidRPr="00DC7EAC">
        <w:rPr>
          <w:b/>
          <w:sz w:val="24"/>
          <w:szCs w:val="24"/>
        </w:rPr>
        <w:t>примицида</w:t>
      </w:r>
      <w:proofErr w:type="spellEnd"/>
      <w:r w:rsidRPr="00DC7EAC">
        <w:rPr>
          <w:b/>
          <w:sz w:val="24"/>
          <w:szCs w:val="24"/>
        </w:rPr>
        <w:t xml:space="preserve"> в воздухе рабочей зоны методом тонкослойной хроматографии</w:t>
      </w:r>
      <w:r w:rsidRPr="00DC7EAC">
        <w:rPr>
          <w:b/>
          <w:color w:val="000000"/>
          <w:sz w:val="24"/>
          <w:szCs w:val="24"/>
          <w:shd w:val="clear" w:color="auto" w:fill="FFFFFF"/>
        </w:rPr>
        <w:t>»</w:t>
      </w:r>
    </w:p>
    <w:p w:rsidR="00DC7EAC" w:rsidRPr="00444A8F" w:rsidRDefault="00DC7EAC" w:rsidP="00DC7EAC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DC7EAC" w:rsidRDefault="00DC7EAC" w:rsidP="00DC7EAC">
      <w:pPr>
        <w:pStyle w:val="a6"/>
        <w:ind w:firstLine="567"/>
        <w:jc w:val="both"/>
        <w:rPr>
          <w:b/>
          <w:bCs/>
          <w:sz w:val="24"/>
          <w:szCs w:val="24"/>
        </w:rPr>
      </w:pPr>
      <w:r w:rsidRPr="00444A8F">
        <w:rPr>
          <w:b/>
          <w:bCs/>
          <w:sz w:val="24"/>
          <w:szCs w:val="24"/>
        </w:rPr>
        <w:t>1 Техническое обоснование разработки стандарта</w:t>
      </w:r>
    </w:p>
    <w:p w:rsidR="00DC7EAC" w:rsidRDefault="00DC7EAC" w:rsidP="00DC7EAC">
      <w:pPr>
        <w:pStyle w:val="a6"/>
        <w:ind w:firstLine="567"/>
        <w:jc w:val="both"/>
        <w:rPr>
          <w:b/>
          <w:sz w:val="24"/>
          <w:szCs w:val="24"/>
        </w:rPr>
      </w:pPr>
    </w:p>
    <w:p w:rsidR="00DC7EAC" w:rsidRPr="00DC7EAC" w:rsidRDefault="00DC7EAC" w:rsidP="00DC7EA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Актеллик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— О</w:t>
      </w:r>
      <w:proofErr w:type="gramStart"/>
      <w:r>
        <w:rPr>
          <w:rFonts w:eastAsiaTheme="minorHAnsi"/>
          <w:sz w:val="24"/>
          <w:szCs w:val="24"/>
          <w:lang w:eastAsia="en-US"/>
        </w:rPr>
        <w:t>,О</w:t>
      </w:r>
      <w:proofErr w:type="gramEnd"/>
      <w:r>
        <w:rPr>
          <w:rFonts w:eastAsiaTheme="minorHAnsi"/>
          <w:sz w:val="24"/>
          <w:szCs w:val="24"/>
          <w:lang w:eastAsia="en-US"/>
        </w:rPr>
        <w:t>-</w:t>
      </w:r>
      <w:proofErr w:type="spellStart"/>
      <w:r>
        <w:rPr>
          <w:rFonts w:eastAsiaTheme="minorHAnsi"/>
          <w:sz w:val="24"/>
          <w:szCs w:val="24"/>
          <w:lang w:eastAsia="en-US"/>
        </w:rPr>
        <w:t>диметил</w:t>
      </w:r>
      <w:proofErr w:type="spellEnd"/>
      <w:r>
        <w:rPr>
          <w:rFonts w:eastAsiaTheme="minorHAnsi"/>
          <w:sz w:val="24"/>
          <w:szCs w:val="24"/>
          <w:lang w:eastAsia="en-US"/>
        </w:rPr>
        <w:t>-О-</w:t>
      </w:r>
      <w:r w:rsidRPr="00DC7EAC">
        <w:rPr>
          <w:rFonts w:eastAsiaTheme="minorHAnsi"/>
          <w:sz w:val="24"/>
          <w:szCs w:val="24"/>
          <w:lang w:eastAsia="en-US"/>
        </w:rPr>
        <w:t>(2</w:t>
      </w:r>
      <w:r>
        <w:rPr>
          <w:rFonts w:eastAsiaTheme="minorHAnsi"/>
          <w:sz w:val="24"/>
          <w:szCs w:val="24"/>
          <w:lang w:eastAsia="en-US"/>
        </w:rPr>
        <w:t>-ди</w:t>
      </w:r>
      <w:r w:rsidRPr="00DC7EAC">
        <w:rPr>
          <w:rFonts w:eastAsiaTheme="minorHAnsi"/>
          <w:sz w:val="24"/>
          <w:szCs w:val="24"/>
          <w:lang w:eastAsia="en-US"/>
        </w:rPr>
        <w:t>этиламино-6-метилпиримидил</w:t>
      </w:r>
      <w:r>
        <w:rPr>
          <w:rFonts w:eastAsiaTheme="minorHAnsi"/>
          <w:sz w:val="24"/>
          <w:szCs w:val="24"/>
          <w:lang w:eastAsia="en-US"/>
        </w:rPr>
        <w:t>-4)-</w:t>
      </w:r>
      <w:proofErr w:type="spellStart"/>
      <w:r>
        <w:rPr>
          <w:rFonts w:eastAsiaTheme="minorHAnsi"/>
          <w:sz w:val="24"/>
          <w:szCs w:val="24"/>
          <w:lang w:eastAsia="en-US"/>
        </w:rPr>
        <w:t>тиофосфат</w:t>
      </w:r>
      <w:proofErr w:type="spellEnd"/>
      <w:r>
        <w:rPr>
          <w:rFonts w:eastAsiaTheme="minorHAnsi"/>
          <w:sz w:val="24"/>
          <w:szCs w:val="24"/>
          <w:lang w:eastAsia="en-US"/>
        </w:rPr>
        <w:t>. Брутто-формула С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11</w:t>
      </w:r>
      <w:r w:rsidRPr="00DC7EAC">
        <w:rPr>
          <w:rFonts w:eastAsiaTheme="minorHAnsi"/>
          <w:sz w:val="24"/>
          <w:szCs w:val="24"/>
          <w:lang w:eastAsia="en-US"/>
        </w:rPr>
        <w:t>H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0</w:t>
      </w:r>
      <w:r w:rsidRPr="00DC7EAC">
        <w:rPr>
          <w:rFonts w:eastAsiaTheme="minorHAnsi"/>
          <w:sz w:val="24"/>
          <w:szCs w:val="24"/>
          <w:lang w:eastAsia="en-US"/>
        </w:rPr>
        <w:t>N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3</w:t>
      </w:r>
      <w:r>
        <w:rPr>
          <w:rFonts w:eastAsiaTheme="minorHAnsi"/>
          <w:sz w:val="24"/>
          <w:szCs w:val="24"/>
          <w:lang w:eastAsia="en-US"/>
        </w:rPr>
        <w:t>О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3</w:t>
      </w:r>
      <w:r>
        <w:rPr>
          <w:rFonts w:eastAsiaTheme="minorHAnsi"/>
          <w:sz w:val="24"/>
          <w:szCs w:val="24"/>
          <w:lang w:eastAsia="en-US"/>
        </w:rPr>
        <w:t xml:space="preserve">PS. </w:t>
      </w:r>
      <w:r w:rsidRPr="00DC7EAC">
        <w:rPr>
          <w:rFonts w:eastAsiaTheme="minorHAnsi"/>
          <w:sz w:val="24"/>
          <w:szCs w:val="24"/>
          <w:lang w:eastAsia="en-US"/>
        </w:rPr>
        <w:t xml:space="preserve">Молекулярная масса 305,4. </w:t>
      </w:r>
      <w:r>
        <w:rPr>
          <w:rFonts w:eastAsiaTheme="minorHAnsi"/>
          <w:sz w:val="24"/>
          <w:szCs w:val="24"/>
          <w:lang w:eastAsia="en-US"/>
        </w:rPr>
        <w:t xml:space="preserve">Жидкость соломенного </w:t>
      </w:r>
      <w:r w:rsidRPr="00DC7EAC">
        <w:rPr>
          <w:rFonts w:eastAsiaTheme="minorHAnsi"/>
          <w:sz w:val="24"/>
          <w:szCs w:val="24"/>
          <w:lang w:eastAsia="en-US"/>
        </w:rPr>
        <w:t>цвета. Плохо растворим в воде, хоро</w:t>
      </w:r>
      <w:r>
        <w:rPr>
          <w:rFonts w:eastAsiaTheme="minorHAnsi"/>
          <w:sz w:val="24"/>
          <w:szCs w:val="24"/>
          <w:lang w:eastAsia="en-US"/>
        </w:rPr>
        <w:t xml:space="preserve">шо в большинстве органических </w:t>
      </w:r>
      <w:r w:rsidRPr="00DC7EAC">
        <w:rPr>
          <w:rFonts w:eastAsiaTheme="minorHAnsi"/>
          <w:sz w:val="24"/>
          <w:szCs w:val="24"/>
          <w:lang w:eastAsia="en-US"/>
        </w:rPr>
        <w:t xml:space="preserve">растворителей. </w:t>
      </w:r>
      <w:proofErr w:type="gramStart"/>
      <w:r w:rsidRPr="00DC7EAC">
        <w:rPr>
          <w:rFonts w:eastAsiaTheme="minorHAnsi"/>
          <w:sz w:val="24"/>
          <w:szCs w:val="24"/>
          <w:lang w:eastAsia="en-US"/>
        </w:rPr>
        <w:t>Нестоек</w:t>
      </w:r>
      <w:proofErr w:type="gramEnd"/>
      <w:r w:rsidRPr="00DC7EAC">
        <w:rPr>
          <w:rFonts w:eastAsiaTheme="minorHAnsi"/>
          <w:sz w:val="24"/>
          <w:szCs w:val="24"/>
          <w:lang w:eastAsia="en-US"/>
        </w:rPr>
        <w:t xml:space="preserve"> в кислой и</w:t>
      </w:r>
      <w:r>
        <w:rPr>
          <w:rFonts w:eastAsiaTheme="minorHAnsi"/>
          <w:sz w:val="24"/>
          <w:szCs w:val="24"/>
          <w:lang w:eastAsia="en-US"/>
        </w:rPr>
        <w:t xml:space="preserve"> щелочной средах. Давление пара </w:t>
      </w:r>
      <w:r w:rsidRPr="00DC7EAC">
        <w:rPr>
          <w:rFonts w:eastAsiaTheme="minorHAnsi"/>
          <w:sz w:val="24"/>
          <w:szCs w:val="24"/>
          <w:lang w:eastAsia="en-US"/>
        </w:rPr>
        <w:t>1,3</w:t>
      </w:r>
      <w:r>
        <w:rPr>
          <w:rFonts w:eastAsiaTheme="minorHAnsi"/>
          <w:sz w:val="24"/>
          <w:szCs w:val="24"/>
          <w:lang w:eastAsia="en-US"/>
        </w:rPr>
        <w:t>∙</w:t>
      </w:r>
      <w:r w:rsidRPr="00DC7EAC">
        <w:rPr>
          <w:rFonts w:eastAsiaTheme="minorHAnsi"/>
          <w:sz w:val="24"/>
          <w:szCs w:val="24"/>
          <w:lang w:eastAsia="en-US"/>
        </w:rPr>
        <w:t>10</w:t>
      </w:r>
      <w:r w:rsidRPr="00DC7EAC">
        <w:rPr>
          <w:rFonts w:eastAsiaTheme="minorHAnsi"/>
          <w:sz w:val="24"/>
          <w:szCs w:val="24"/>
          <w:vertAlign w:val="superscript"/>
          <w:lang w:eastAsia="en-US"/>
        </w:rPr>
        <w:t>-</w:t>
      </w:r>
      <w:r w:rsidRPr="00DC7EAC">
        <w:rPr>
          <w:rFonts w:eastAsiaTheme="minorHAnsi"/>
          <w:sz w:val="24"/>
          <w:szCs w:val="24"/>
          <w:vertAlign w:val="superscript"/>
          <w:lang w:eastAsia="en-US"/>
        </w:rPr>
        <w:t>2</w:t>
      </w:r>
      <w:r w:rsidRPr="00DC7EAC">
        <w:rPr>
          <w:rFonts w:eastAsiaTheme="minorHAnsi"/>
          <w:sz w:val="24"/>
          <w:szCs w:val="24"/>
          <w:lang w:eastAsia="en-US"/>
        </w:rPr>
        <w:t xml:space="preserve"> Па (30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C7EAC">
        <w:rPr>
          <w:rFonts w:eastAsiaTheme="minorHAnsi"/>
          <w:sz w:val="24"/>
          <w:szCs w:val="24"/>
          <w:lang w:eastAsia="en-US"/>
        </w:rPr>
        <w:t>°С). Может находиться в воздухе в виде паров и аэрозоля.</w:t>
      </w:r>
    </w:p>
    <w:p w:rsidR="00DC7EAC" w:rsidRPr="00DC7EAC" w:rsidRDefault="00DC7EAC" w:rsidP="00DC7EA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C7EAC">
        <w:rPr>
          <w:rFonts w:eastAsiaTheme="minorHAnsi"/>
          <w:sz w:val="24"/>
          <w:szCs w:val="24"/>
          <w:lang w:eastAsia="en-US"/>
        </w:rPr>
        <w:t>Примицид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— </w:t>
      </w:r>
      <w:r>
        <w:rPr>
          <w:rFonts w:eastAsiaTheme="minorHAnsi"/>
          <w:sz w:val="24"/>
          <w:szCs w:val="24"/>
          <w:lang w:eastAsia="en-US"/>
        </w:rPr>
        <w:t>О</w:t>
      </w:r>
      <w:proofErr w:type="gramStart"/>
      <w:r>
        <w:rPr>
          <w:rFonts w:eastAsiaTheme="minorHAnsi"/>
          <w:sz w:val="24"/>
          <w:szCs w:val="24"/>
          <w:lang w:eastAsia="en-US"/>
        </w:rPr>
        <w:t>,О</w:t>
      </w:r>
      <w:proofErr w:type="gramEnd"/>
      <w:r w:rsidRPr="00DC7EAC">
        <w:rPr>
          <w:rFonts w:eastAsiaTheme="minorHAnsi"/>
          <w:sz w:val="24"/>
          <w:szCs w:val="24"/>
          <w:lang w:eastAsia="en-US"/>
        </w:rPr>
        <w:t>-диэтил-0-(2-диэтиламино-6-метилпиримидил</w:t>
      </w:r>
      <w:r>
        <w:rPr>
          <w:rFonts w:eastAsiaTheme="minorHAnsi"/>
          <w:sz w:val="24"/>
          <w:szCs w:val="24"/>
          <w:lang w:eastAsia="en-US"/>
        </w:rPr>
        <w:t>-4)-</w:t>
      </w:r>
      <w:proofErr w:type="spellStart"/>
      <w:r>
        <w:rPr>
          <w:rFonts w:eastAsiaTheme="minorHAnsi"/>
          <w:sz w:val="24"/>
          <w:szCs w:val="24"/>
          <w:lang w:eastAsia="en-US"/>
        </w:rPr>
        <w:t>т</w:t>
      </w:r>
      <w:r w:rsidRPr="00DC7EAC">
        <w:rPr>
          <w:rFonts w:eastAsiaTheme="minorHAnsi"/>
          <w:sz w:val="24"/>
          <w:szCs w:val="24"/>
          <w:lang w:eastAsia="en-US"/>
        </w:rPr>
        <w:t>иофосфат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Брутто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>-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формула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C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13</w:t>
      </w:r>
      <w:r w:rsidRPr="00DC7EAC">
        <w:rPr>
          <w:rFonts w:eastAsiaTheme="minorHAnsi"/>
          <w:sz w:val="24"/>
          <w:szCs w:val="24"/>
          <w:lang w:eastAsia="en-US"/>
        </w:rPr>
        <w:t>H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24</w:t>
      </w:r>
      <w:r w:rsidRPr="00DC7EAC">
        <w:rPr>
          <w:rFonts w:eastAsiaTheme="minorHAnsi"/>
          <w:sz w:val="24"/>
          <w:szCs w:val="24"/>
          <w:lang w:eastAsia="en-US"/>
        </w:rPr>
        <w:t>N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3</w:t>
      </w:r>
      <w:r w:rsidRPr="00DC7EAC">
        <w:rPr>
          <w:rFonts w:eastAsiaTheme="minorHAnsi"/>
          <w:sz w:val="24"/>
          <w:szCs w:val="24"/>
          <w:lang w:eastAsia="en-US"/>
        </w:rPr>
        <w:t>O</w:t>
      </w:r>
      <w:r w:rsidRPr="00DC7EAC">
        <w:rPr>
          <w:rFonts w:eastAsiaTheme="minorHAnsi"/>
          <w:sz w:val="24"/>
          <w:szCs w:val="24"/>
          <w:vertAlign w:val="subscript"/>
          <w:lang w:eastAsia="en-US"/>
        </w:rPr>
        <w:t>3</w:t>
      </w:r>
      <w:r w:rsidRPr="00DC7EAC">
        <w:rPr>
          <w:rFonts w:eastAsiaTheme="minorHAnsi"/>
          <w:sz w:val="24"/>
          <w:szCs w:val="24"/>
          <w:lang w:eastAsia="en-US"/>
        </w:rPr>
        <w:t xml:space="preserve">PS. Молекулярная масса 333,4. </w:t>
      </w:r>
    </w:p>
    <w:p w:rsidR="00DC7EAC" w:rsidRPr="00DC7EAC" w:rsidRDefault="00DC7EAC" w:rsidP="00DC7EA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C7EAC">
        <w:rPr>
          <w:rFonts w:eastAsiaTheme="minorHAnsi"/>
          <w:sz w:val="24"/>
          <w:szCs w:val="24"/>
          <w:lang w:eastAsia="en-US"/>
        </w:rPr>
        <w:t>Бесцветная с желтым</w:t>
      </w:r>
      <w:r>
        <w:rPr>
          <w:rFonts w:eastAsiaTheme="minorHAnsi"/>
          <w:sz w:val="24"/>
          <w:szCs w:val="24"/>
          <w:lang w:eastAsia="en-US"/>
        </w:rPr>
        <w:t xml:space="preserve"> оттенком маслянистая жидкость, </w:t>
      </w:r>
      <w:r w:rsidRPr="00DC7EAC">
        <w:rPr>
          <w:rFonts w:eastAsiaTheme="minorHAnsi"/>
          <w:sz w:val="24"/>
          <w:szCs w:val="24"/>
          <w:lang w:eastAsia="en-US"/>
        </w:rPr>
        <w:t xml:space="preserve">разлагается при 130 °С.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Растворимость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в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воде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меньше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1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мг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>/л. Хорошо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C7EAC">
        <w:rPr>
          <w:rFonts w:eastAsiaTheme="minorHAnsi"/>
          <w:sz w:val="24"/>
          <w:szCs w:val="24"/>
          <w:lang w:eastAsia="en-US"/>
        </w:rPr>
        <w:t xml:space="preserve">смешивается с большинством органических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растворителей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>. Быстро разрушается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C7EAC">
        <w:rPr>
          <w:rFonts w:eastAsiaTheme="minorHAnsi"/>
          <w:sz w:val="24"/>
          <w:szCs w:val="24"/>
          <w:lang w:eastAsia="en-US"/>
        </w:rPr>
        <w:t>при нагревании с растворами щелочей и минеральных кислот</w:t>
      </w:r>
      <w:r>
        <w:rPr>
          <w:rFonts w:eastAsiaTheme="minorHAnsi"/>
          <w:sz w:val="24"/>
          <w:szCs w:val="24"/>
          <w:lang w:eastAsia="en-US"/>
        </w:rPr>
        <w:t xml:space="preserve">. </w:t>
      </w:r>
      <w:r w:rsidRPr="00DC7EAC">
        <w:rPr>
          <w:rFonts w:eastAsiaTheme="minorHAnsi"/>
          <w:sz w:val="24"/>
          <w:szCs w:val="24"/>
          <w:lang w:eastAsia="en-US"/>
        </w:rPr>
        <w:t>Давление пара</w:t>
      </w:r>
      <w:r>
        <w:rPr>
          <w:rFonts w:eastAsiaTheme="minorHAnsi"/>
          <w:sz w:val="24"/>
          <w:szCs w:val="24"/>
          <w:lang w:eastAsia="en-US"/>
        </w:rPr>
        <w:t xml:space="preserve"> 3,9∙</w:t>
      </w:r>
      <w:r w:rsidRPr="00DC7EAC">
        <w:rPr>
          <w:rFonts w:eastAsiaTheme="minorHAnsi"/>
          <w:sz w:val="24"/>
          <w:szCs w:val="24"/>
          <w:lang w:eastAsia="en-US"/>
        </w:rPr>
        <w:t>10</w:t>
      </w:r>
      <w:r w:rsidRPr="00DC7EAC">
        <w:rPr>
          <w:rFonts w:eastAsiaTheme="minorHAnsi"/>
          <w:sz w:val="24"/>
          <w:szCs w:val="24"/>
          <w:vertAlign w:val="superscript"/>
          <w:lang w:eastAsia="en-US"/>
        </w:rPr>
        <w:t>-</w:t>
      </w:r>
      <w:r w:rsidRPr="00DC7EAC">
        <w:rPr>
          <w:rFonts w:eastAsiaTheme="minorHAnsi"/>
          <w:sz w:val="24"/>
          <w:szCs w:val="24"/>
          <w:vertAlign w:val="superscript"/>
          <w:lang w:eastAsia="en-US"/>
        </w:rPr>
        <w:t>2</w:t>
      </w:r>
      <w:r w:rsidRPr="00DC7EAC">
        <w:rPr>
          <w:rFonts w:eastAsiaTheme="minorHAnsi"/>
          <w:sz w:val="24"/>
          <w:szCs w:val="24"/>
          <w:lang w:eastAsia="en-US"/>
        </w:rPr>
        <w:t xml:space="preserve"> Па (25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C7EAC">
        <w:rPr>
          <w:rFonts w:eastAsiaTheme="minorHAnsi"/>
          <w:sz w:val="24"/>
          <w:szCs w:val="24"/>
          <w:lang w:eastAsia="en-US"/>
        </w:rPr>
        <w:t xml:space="preserve">°С). В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воздухе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может находиться в виде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C7EAC">
        <w:rPr>
          <w:rFonts w:eastAsiaTheme="minorHAnsi"/>
          <w:sz w:val="24"/>
          <w:szCs w:val="24"/>
          <w:lang w:eastAsia="en-US"/>
        </w:rPr>
        <w:t xml:space="preserve">паров и аэрозоля. ПДК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актеллика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в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воздухе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рабочей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зоны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2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мг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>/м</w:t>
      </w:r>
      <w:r w:rsidRPr="00DC7EAC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DC7EAC">
        <w:rPr>
          <w:rFonts w:eastAsiaTheme="minorHAnsi"/>
          <w:sz w:val="24"/>
          <w:szCs w:val="24"/>
          <w:lang w:eastAsia="en-US"/>
        </w:rPr>
        <w:t>. ОБУВ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примицида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в воздухе рабочей </w:t>
      </w:r>
      <w:proofErr w:type="spellStart"/>
      <w:r w:rsidRPr="00DC7EAC">
        <w:rPr>
          <w:rFonts w:eastAsiaTheme="minorHAnsi"/>
          <w:sz w:val="24"/>
          <w:szCs w:val="24"/>
          <w:lang w:eastAsia="en-US"/>
        </w:rPr>
        <w:t>зоны</w:t>
      </w:r>
      <w:proofErr w:type="spellEnd"/>
      <w:r w:rsidRPr="00DC7EAC">
        <w:rPr>
          <w:rFonts w:eastAsiaTheme="minorHAnsi"/>
          <w:sz w:val="24"/>
          <w:szCs w:val="24"/>
          <w:lang w:eastAsia="en-US"/>
        </w:rPr>
        <w:t xml:space="preserve"> 0,2 мг/м</w:t>
      </w:r>
      <w:r w:rsidRPr="00DC7EAC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DC7EAC">
        <w:rPr>
          <w:rFonts w:eastAsiaTheme="minorHAnsi"/>
          <w:sz w:val="24"/>
          <w:szCs w:val="24"/>
          <w:lang w:eastAsia="en-US"/>
        </w:rPr>
        <w:t>.</w:t>
      </w:r>
    </w:p>
    <w:p w:rsidR="00DC7EAC" w:rsidRPr="00C87D1C" w:rsidRDefault="00DC7EAC" w:rsidP="00DC7EAC">
      <w:pPr>
        <w:pStyle w:val="Default"/>
        <w:ind w:firstLine="567"/>
        <w:jc w:val="both"/>
        <w:rPr>
          <w:color w:val="auto"/>
        </w:rPr>
      </w:pPr>
      <w:r w:rsidRPr="004B257D">
        <w:rPr>
          <w:color w:val="auto"/>
        </w:rPr>
        <w:t xml:space="preserve">На данный момент отсутствует документ по стандартизации, осуществляющий  </w:t>
      </w:r>
      <w:r w:rsidRPr="004B257D">
        <w:rPr>
          <w:shd w:val="clear" w:color="auto" w:fill="FFFFFF"/>
        </w:rPr>
        <w:t>методику</w:t>
      </w:r>
      <w:r w:rsidRPr="004B257D">
        <w:rPr>
          <w:b/>
          <w:shd w:val="clear" w:color="auto" w:fill="FFFFFF"/>
        </w:rPr>
        <w:t xml:space="preserve"> </w:t>
      </w:r>
      <w:r w:rsidRPr="004B257D">
        <w:t>измерений массовой доли элементов в отходах</w:t>
      </w:r>
      <w:r w:rsidRPr="004B257D">
        <w:rPr>
          <w:b/>
          <w:shd w:val="clear" w:color="auto" w:fill="FFFFFF"/>
        </w:rPr>
        <w:t xml:space="preserve"> </w:t>
      </w:r>
      <w:proofErr w:type="spellStart"/>
      <w:r w:rsidRPr="004B257D">
        <w:t>рентгенофлуоресцентным</w:t>
      </w:r>
      <w:proofErr w:type="spellEnd"/>
      <w:r w:rsidRPr="004B257D">
        <w:t xml:space="preserve"> методом</w:t>
      </w:r>
      <w:r w:rsidRPr="004B257D">
        <w:rPr>
          <w:color w:val="auto"/>
        </w:rPr>
        <w:t xml:space="preserve">, в </w:t>
      </w:r>
      <w:proofErr w:type="gramStart"/>
      <w:r w:rsidRPr="004B257D">
        <w:rPr>
          <w:color w:val="auto"/>
        </w:rPr>
        <w:t>связи</w:t>
      </w:r>
      <w:proofErr w:type="gramEnd"/>
      <w:r w:rsidRPr="004B257D">
        <w:rPr>
          <w:color w:val="auto"/>
        </w:rPr>
        <w:t xml:space="preserve"> с чем назрела необходимость разработки настоящего стандарта.</w:t>
      </w:r>
    </w:p>
    <w:p w:rsidR="00DC7EAC" w:rsidRPr="00C87D1C" w:rsidRDefault="00DC7EAC" w:rsidP="00DC7EAC">
      <w:pPr>
        <w:ind w:firstLine="567"/>
        <w:jc w:val="both"/>
        <w:rPr>
          <w:rStyle w:val="j21"/>
          <w:b/>
          <w:bCs/>
          <w:sz w:val="24"/>
          <w:szCs w:val="24"/>
        </w:rPr>
      </w:pPr>
    </w:p>
    <w:p w:rsidR="00DC7EAC" w:rsidRPr="00C87D1C" w:rsidRDefault="00DC7EAC" w:rsidP="00DC7EAC">
      <w:pPr>
        <w:pStyle w:val="3"/>
        <w:shd w:val="clear" w:color="auto" w:fill="FFFFFF"/>
        <w:spacing w:after="0"/>
        <w:ind w:firstLine="567"/>
        <w:jc w:val="both"/>
        <w:textAlignment w:val="baseline"/>
        <w:rPr>
          <w:sz w:val="24"/>
          <w:szCs w:val="24"/>
        </w:rPr>
      </w:pPr>
      <w:r w:rsidRPr="00C87D1C">
        <w:rPr>
          <w:rStyle w:val="j21"/>
          <w:b/>
          <w:bCs/>
          <w:sz w:val="24"/>
          <w:szCs w:val="24"/>
        </w:rPr>
        <w:t>2 Основание для разработки</w:t>
      </w:r>
      <w:r w:rsidRPr="00C87D1C">
        <w:rPr>
          <w:rStyle w:val="j21"/>
          <w:sz w:val="24"/>
          <w:szCs w:val="24"/>
        </w:rPr>
        <w:t> </w:t>
      </w:r>
      <w:r w:rsidRPr="00C87D1C">
        <w:rPr>
          <w:rStyle w:val="j21"/>
          <w:b/>
          <w:bCs/>
          <w:sz w:val="24"/>
          <w:szCs w:val="24"/>
        </w:rPr>
        <w:t>стандарта</w:t>
      </w:r>
    </w:p>
    <w:p w:rsidR="00DC7EAC" w:rsidRDefault="00DC7EAC" w:rsidP="00DC7EAC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317C9">
        <w:rPr>
          <w:color w:val="000000"/>
          <w:sz w:val="24"/>
          <w:szCs w:val="24"/>
        </w:rPr>
        <w:t>Планы государственной стандартизации на 20</w:t>
      </w:r>
      <w:r>
        <w:rPr>
          <w:color w:val="000000"/>
          <w:sz w:val="24"/>
          <w:szCs w:val="24"/>
        </w:rPr>
        <w:t>20 год</w:t>
      </w:r>
      <w:r w:rsidRPr="006317C9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утвержденный</w:t>
      </w:r>
      <w:r w:rsidRPr="006317C9">
        <w:rPr>
          <w:color w:val="000000"/>
          <w:sz w:val="24"/>
          <w:szCs w:val="24"/>
        </w:rPr>
        <w:t xml:space="preserve"> приказом Комитета технического регулирования и метрологии Министерства </w:t>
      </w:r>
      <w:r>
        <w:rPr>
          <w:color w:val="000000"/>
          <w:sz w:val="24"/>
          <w:szCs w:val="24"/>
        </w:rPr>
        <w:t>торговли и интеграции</w:t>
      </w:r>
      <w:r w:rsidRPr="006317C9">
        <w:rPr>
          <w:color w:val="000000"/>
          <w:sz w:val="24"/>
          <w:szCs w:val="24"/>
        </w:rPr>
        <w:t xml:space="preserve"> Республики Казахстан </w:t>
      </w:r>
      <w:r w:rsidRPr="00D021EB">
        <w:rPr>
          <w:color w:val="000000"/>
          <w:sz w:val="24"/>
          <w:szCs w:val="24"/>
        </w:rPr>
        <w:t>от «20» марта 2020 года № 101-од</w:t>
      </w:r>
      <w:r w:rsidRPr="006317C9">
        <w:rPr>
          <w:color w:val="000000"/>
          <w:sz w:val="24"/>
          <w:szCs w:val="24"/>
        </w:rPr>
        <w:t xml:space="preserve"> (с учетом изменений и дополнений).</w:t>
      </w:r>
    </w:p>
    <w:p w:rsidR="00DC7EAC" w:rsidRPr="00C87D1C" w:rsidRDefault="00DC7EAC" w:rsidP="00DC7EAC">
      <w:pPr>
        <w:pStyle w:val="j14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C7EAC" w:rsidRPr="00C87D1C" w:rsidRDefault="00DC7EAC" w:rsidP="00DC7EAC">
      <w:pPr>
        <w:pStyle w:val="bodytextindent2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87D1C">
        <w:rPr>
          <w:rStyle w:val="j21"/>
          <w:b/>
          <w:bCs/>
        </w:rPr>
        <w:t>3 Характеристика объекта стандартизации</w:t>
      </w:r>
    </w:p>
    <w:p w:rsidR="00DC7EAC" w:rsidRDefault="00DC7EAC" w:rsidP="00DC7EAC">
      <w:pPr>
        <w:ind w:firstLine="567"/>
        <w:jc w:val="both"/>
        <w:rPr>
          <w:sz w:val="24"/>
          <w:szCs w:val="24"/>
        </w:rPr>
      </w:pPr>
    </w:p>
    <w:p w:rsidR="00DC7EAC" w:rsidRPr="003D0AC0" w:rsidRDefault="00DC7EAC" w:rsidP="00DC7E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</w:t>
      </w:r>
      <w:r w:rsidRPr="00DA33A3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а</w:t>
      </w:r>
      <w:r w:rsidRPr="00DA33A3">
        <w:rPr>
          <w:sz w:val="24"/>
          <w:szCs w:val="24"/>
        </w:rPr>
        <w:t xml:space="preserve"> устанавливает методические указания по измерению концентраций </w:t>
      </w:r>
      <w:proofErr w:type="spellStart"/>
      <w:r w:rsidRPr="00DA33A3">
        <w:rPr>
          <w:sz w:val="24"/>
          <w:szCs w:val="24"/>
        </w:rPr>
        <w:t>актеллика</w:t>
      </w:r>
      <w:proofErr w:type="spellEnd"/>
      <w:r w:rsidRPr="00DA33A3">
        <w:rPr>
          <w:sz w:val="24"/>
          <w:szCs w:val="24"/>
        </w:rPr>
        <w:t xml:space="preserve"> и </w:t>
      </w:r>
      <w:proofErr w:type="spellStart"/>
      <w:r w:rsidRPr="00DA33A3">
        <w:rPr>
          <w:sz w:val="24"/>
          <w:szCs w:val="24"/>
        </w:rPr>
        <w:t>примицида</w:t>
      </w:r>
      <w:proofErr w:type="spellEnd"/>
      <w:r w:rsidRPr="00DA33A3">
        <w:rPr>
          <w:sz w:val="24"/>
          <w:szCs w:val="24"/>
        </w:rPr>
        <w:t xml:space="preserve"> в воздухе рабочей зоны методом тонкослойной хроматографии</w:t>
      </w:r>
      <w:r>
        <w:rPr>
          <w:sz w:val="24"/>
          <w:szCs w:val="24"/>
        </w:rPr>
        <w:t>.</w:t>
      </w:r>
    </w:p>
    <w:p w:rsidR="00DC7EAC" w:rsidRDefault="00DC7EAC" w:rsidP="00DC7EAC">
      <w:pPr>
        <w:pStyle w:val="a6"/>
        <w:ind w:firstLine="567"/>
        <w:jc w:val="both"/>
        <w:rPr>
          <w:b/>
          <w:sz w:val="24"/>
          <w:szCs w:val="24"/>
        </w:rPr>
      </w:pPr>
    </w:p>
    <w:p w:rsidR="00DC7EAC" w:rsidRPr="00C87D1C" w:rsidRDefault="00DC7EAC" w:rsidP="00DC7EAC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DC7EAC" w:rsidRDefault="00DC7EAC" w:rsidP="00DC7EAC">
      <w:pPr>
        <w:pStyle w:val="a6"/>
        <w:ind w:firstLine="567"/>
        <w:jc w:val="both"/>
        <w:rPr>
          <w:sz w:val="24"/>
          <w:szCs w:val="24"/>
        </w:rPr>
      </w:pPr>
      <w:r w:rsidRPr="00817AB9">
        <w:rPr>
          <w:sz w:val="24"/>
          <w:szCs w:val="24"/>
        </w:rPr>
        <w:t xml:space="preserve">Проект стандарта разработан в соответствии с Законами Республики Казахстан «О стандартизации» (№ 183 – </w:t>
      </w:r>
      <w:r w:rsidRPr="00817AB9">
        <w:rPr>
          <w:sz w:val="24"/>
          <w:szCs w:val="24"/>
          <w:lang w:val="en-US"/>
        </w:rPr>
        <w:t>VI</w:t>
      </w:r>
      <w:r w:rsidRPr="00817AB9">
        <w:rPr>
          <w:sz w:val="24"/>
          <w:szCs w:val="24"/>
        </w:rPr>
        <w:t xml:space="preserve"> от 05.10.2018 г.), «Об обеспечении единства измерений» (№ 53 – </w:t>
      </w:r>
      <w:r w:rsidRPr="00817AB9">
        <w:rPr>
          <w:sz w:val="24"/>
          <w:szCs w:val="24"/>
          <w:lang w:val="en-US"/>
        </w:rPr>
        <w:t>II</w:t>
      </w:r>
      <w:r w:rsidRPr="00817AB9">
        <w:rPr>
          <w:sz w:val="24"/>
          <w:szCs w:val="24"/>
        </w:rPr>
        <w:t xml:space="preserve"> от 07.06.2000 г.).</w:t>
      </w:r>
    </w:p>
    <w:p w:rsidR="00DC7EAC" w:rsidRPr="004B257D" w:rsidRDefault="00DC7EAC" w:rsidP="00DC7EAC">
      <w:pPr>
        <w:pStyle w:val="a6"/>
        <w:ind w:firstLine="567"/>
        <w:jc w:val="both"/>
        <w:rPr>
          <w:sz w:val="24"/>
          <w:szCs w:val="24"/>
        </w:rPr>
      </w:pPr>
    </w:p>
    <w:p w:rsidR="00DC7EAC" w:rsidRDefault="00DC7EAC" w:rsidP="00DC7EAC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t>5 Предполагаемые пользователи стандарта</w:t>
      </w:r>
    </w:p>
    <w:p w:rsidR="00DC7EAC" w:rsidRPr="003F0E8A" w:rsidRDefault="00DC7EAC" w:rsidP="00DC7EAC">
      <w:pPr>
        <w:shd w:val="clear" w:color="auto" w:fill="FFFFFF"/>
        <w:ind w:firstLine="567"/>
        <w:jc w:val="both"/>
        <w:rPr>
          <w:rFonts w:ascii="Courier New" w:hAnsi="Courier New" w:cs="Courier New"/>
          <w:bCs/>
          <w:iCs/>
          <w:color w:val="000000"/>
        </w:rPr>
      </w:pPr>
      <w:r w:rsidRPr="00C87D1C">
        <w:rPr>
          <w:sz w:val="24"/>
          <w:szCs w:val="24"/>
        </w:rPr>
        <w:t>Проект</w:t>
      </w:r>
      <w:r w:rsidRPr="00C87D1C">
        <w:rPr>
          <w:rStyle w:val="j21"/>
          <w:b/>
          <w:bCs/>
          <w:sz w:val="24"/>
          <w:szCs w:val="24"/>
        </w:rPr>
        <w:t xml:space="preserve"> </w:t>
      </w:r>
      <w:r w:rsidRPr="00C87D1C">
        <w:rPr>
          <w:rStyle w:val="j21"/>
          <w:bCs/>
          <w:sz w:val="24"/>
          <w:szCs w:val="24"/>
        </w:rPr>
        <w:t xml:space="preserve">стандарта предназначен для применения </w:t>
      </w:r>
      <w:r>
        <w:rPr>
          <w:rStyle w:val="j21"/>
          <w:bCs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лабораториях</w:t>
      </w:r>
      <w:r w:rsidRPr="000E0527">
        <w:rPr>
          <w:color w:val="000000"/>
          <w:sz w:val="24"/>
          <w:szCs w:val="24"/>
        </w:rPr>
        <w:t xml:space="preserve"> санитарно-эпидемиологических станций,</w:t>
      </w:r>
      <w:r w:rsidRPr="00FD2749">
        <w:rPr>
          <w:color w:val="000000"/>
        </w:rPr>
        <w:t xml:space="preserve"> </w:t>
      </w:r>
      <w:r>
        <w:rPr>
          <w:rStyle w:val="j21"/>
          <w:bCs/>
          <w:sz w:val="24"/>
          <w:szCs w:val="24"/>
        </w:rPr>
        <w:t xml:space="preserve"> </w:t>
      </w:r>
      <w:r w:rsidRPr="00C87D1C">
        <w:rPr>
          <w:rStyle w:val="j21"/>
          <w:bCs/>
          <w:sz w:val="24"/>
          <w:szCs w:val="24"/>
        </w:rPr>
        <w:t>научным</w:t>
      </w:r>
      <w:r>
        <w:rPr>
          <w:rStyle w:val="j21"/>
          <w:bCs/>
          <w:sz w:val="24"/>
          <w:szCs w:val="24"/>
        </w:rPr>
        <w:t>и</w:t>
      </w:r>
      <w:r w:rsidRPr="00C87D1C">
        <w:rPr>
          <w:rStyle w:val="j21"/>
          <w:bCs/>
          <w:sz w:val="24"/>
          <w:szCs w:val="24"/>
        </w:rPr>
        <w:t xml:space="preserve"> метрологическим</w:t>
      </w:r>
      <w:r>
        <w:rPr>
          <w:rStyle w:val="j21"/>
          <w:bCs/>
          <w:sz w:val="24"/>
          <w:szCs w:val="24"/>
        </w:rPr>
        <w:t>и</w:t>
      </w:r>
      <w:r w:rsidRPr="00C87D1C">
        <w:rPr>
          <w:rStyle w:val="j21"/>
          <w:bCs/>
          <w:sz w:val="24"/>
          <w:szCs w:val="24"/>
        </w:rPr>
        <w:t xml:space="preserve"> центр</w:t>
      </w:r>
      <w:r>
        <w:rPr>
          <w:rStyle w:val="j21"/>
          <w:bCs/>
          <w:sz w:val="24"/>
          <w:szCs w:val="24"/>
        </w:rPr>
        <w:t>ами</w:t>
      </w:r>
      <w:r w:rsidRPr="00C87D1C">
        <w:rPr>
          <w:rStyle w:val="j21"/>
          <w:bCs/>
          <w:sz w:val="24"/>
          <w:szCs w:val="24"/>
        </w:rPr>
        <w:t>, государственными органами, физическими и юридическими лицами, осуществляющими свою деятельность в области обеспечения единства измерений</w:t>
      </w:r>
      <w:r w:rsidRPr="00C87D1C">
        <w:rPr>
          <w:sz w:val="24"/>
          <w:szCs w:val="24"/>
        </w:rPr>
        <w:t>, испытательные лаборатории и др.</w:t>
      </w:r>
      <w:r w:rsidRPr="00C87D1C">
        <w:rPr>
          <w:b/>
          <w:sz w:val="24"/>
          <w:szCs w:val="24"/>
        </w:rPr>
        <w:t xml:space="preserve"> </w:t>
      </w:r>
    </w:p>
    <w:p w:rsidR="00DC7EAC" w:rsidRPr="004B257D" w:rsidRDefault="00DC7EAC" w:rsidP="00DC7EAC">
      <w:pPr>
        <w:pStyle w:val="a6"/>
        <w:ind w:firstLine="567"/>
        <w:jc w:val="both"/>
        <w:rPr>
          <w:sz w:val="24"/>
          <w:szCs w:val="24"/>
        </w:rPr>
      </w:pPr>
    </w:p>
    <w:p w:rsidR="00DC7EAC" w:rsidRPr="00C87D1C" w:rsidRDefault="00DC7EAC" w:rsidP="00DC7EAC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t xml:space="preserve">6 Сведения о рассылке проекта стандарта на согласование </w:t>
      </w:r>
    </w:p>
    <w:p w:rsidR="00DC7EAC" w:rsidRPr="00C87D1C" w:rsidRDefault="00DC7EAC" w:rsidP="00DC7EAC">
      <w:pPr>
        <w:ind w:firstLine="567"/>
        <w:jc w:val="both"/>
        <w:rPr>
          <w:sz w:val="24"/>
          <w:szCs w:val="24"/>
          <w:lang w:eastAsia="x-none"/>
        </w:rPr>
      </w:pPr>
      <w:r w:rsidRPr="00C87D1C">
        <w:rPr>
          <w:sz w:val="24"/>
          <w:szCs w:val="24"/>
          <w:lang w:eastAsia="x-none"/>
        </w:rPr>
        <w:t>Проект стандарта направлен на согласование государственным органам, техническим комитетам по стандартизации, физическим и юридическим лицам Рес</w:t>
      </w:r>
      <w:r>
        <w:rPr>
          <w:sz w:val="24"/>
          <w:szCs w:val="24"/>
          <w:lang w:eastAsia="x-none"/>
        </w:rPr>
        <w:t>п</w:t>
      </w:r>
      <w:r w:rsidRPr="00C87D1C">
        <w:rPr>
          <w:sz w:val="24"/>
          <w:szCs w:val="24"/>
          <w:lang w:eastAsia="x-none"/>
        </w:rPr>
        <w:t>ублики Казахстан.</w:t>
      </w:r>
    </w:p>
    <w:p w:rsidR="00DC7EAC" w:rsidRPr="00C87D1C" w:rsidRDefault="00DC7EAC" w:rsidP="00DC7EAC">
      <w:pPr>
        <w:ind w:firstLine="567"/>
        <w:jc w:val="both"/>
        <w:rPr>
          <w:sz w:val="24"/>
          <w:szCs w:val="24"/>
          <w:lang w:eastAsia="x-none"/>
        </w:rPr>
      </w:pPr>
      <w:r w:rsidRPr="00C87D1C">
        <w:rPr>
          <w:sz w:val="24"/>
          <w:szCs w:val="24"/>
          <w:lang w:eastAsia="x-none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DC7EAC" w:rsidRPr="00C87D1C" w:rsidRDefault="00DC7EAC" w:rsidP="00DC7EAC">
      <w:pPr>
        <w:ind w:firstLine="567"/>
        <w:jc w:val="both"/>
        <w:rPr>
          <w:sz w:val="24"/>
          <w:szCs w:val="24"/>
          <w:lang w:eastAsia="x-none"/>
        </w:rPr>
      </w:pPr>
    </w:p>
    <w:p w:rsidR="00DC7EAC" w:rsidRPr="00C87D1C" w:rsidRDefault="00DC7EAC" w:rsidP="00DC7EAC">
      <w:pPr>
        <w:pStyle w:val="a6"/>
        <w:ind w:firstLine="567"/>
        <w:jc w:val="both"/>
        <w:rPr>
          <w:b/>
          <w:sz w:val="24"/>
          <w:szCs w:val="24"/>
        </w:rPr>
      </w:pPr>
      <w:r w:rsidRPr="00C87D1C">
        <w:rPr>
          <w:b/>
          <w:sz w:val="24"/>
          <w:szCs w:val="24"/>
        </w:rPr>
        <w:lastRenderedPageBreak/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 проекта стандарта</w:t>
      </w:r>
    </w:p>
    <w:p w:rsidR="00DC7EAC" w:rsidRPr="00443E9F" w:rsidRDefault="00DC7EAC" w:rsidP="00DC7EAC">
      <w:pPr>
        <w:pStyle w:val="1"/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lang w:eastAsia="x-none"/>
        </w:rPr>
        <w:t>Проект</w:t>
      </w:r>
      <w:r w:rsidRPr="00443E9F">
        <w:rPr>
          <w:sz w:val="24"/>
          <w:szCs w:val="24"/>
          <w:lang w:val="x-none" w:eastAsia="x-none"/>
        </w:rPr>
        <w:t xml:space="preserve"> стандарта </w:t>
      </w:r>
      <w:r w:rsidRPr="00443E9F">
        <w:rPr>
          <w:sz w:val="24"/>
          <w:szCs w:val="24"/>
          <w:lang w:eastAsia="x-none"/>
        </w:rPr>
        <w:t xml:space="preserve">разработан </w:t>
      </w:r>
      <w:r w:rsidRPr="00443E9F">
        <w:rPr>
          <w:sz w:val="24"/>
          <w:szCs w:val="24"/>
          <w:shd w:val="clear" w:color="auto" w:fill="FFFFFF"/>
        </w:rPr>
        <w:t xml:space="preserve">с учетом </w:t>
      </w:r>
      <w:bookmarkStart w:id="0" w:name="_GoBack"/>
      <w:bookmarkEnd w:id="0"/>
      <w:r>
        <w:rPr>
          <w:sz w:val="24"/>
          <w:szCs w:val="24"/>
        </w:rPr>
        <w:t xml:space="preserve">МУ 2857-83 «Методические указания по измерению концентраций </w:t>
      </w:r>
      <w:proofErr w:type="spellStart"/>
      <w:r>
        <w:rPr>
          <w:sz w:val="24"/>
          <w:szCs w:val="24"/>
        </w:rPr>
        <w:t>актеллика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примицида</w:t>
      </w:r>
      <w:proofErr w:type="spellEnd"/>
      <w:r>
        <w:rPr>
          <w:sz w:val="24"/>
          <w:szCs w:val="24"/>
        </w:rPr>
        <w:t xml:space="preserve"> в воздухе рабочей зоны методом тонкослойной хроматографии»</w:t>
      </w:r>
      <w:r w:rsidRPr="00443E9F">
        <w:rPr>
          <w:sz w:val="24"/>
          <w:szCs w:val="24"/>
          <w:shd w:val="clear" w:color="auto" w:fill="FFFFFF"/>
        </w:rPr>
        <w:t>.</w:t>
      </w:r>
    </w:p>
    <w:p w:rsidR="00DC7EAC" w:rsidRPr="001802B9" w:rsidRDefault="00DC7EAC" w:rsidP="00DC7EAC">
      <w:pPr>
        <w:pStyle w:val="a6"/>
        <w:ind w:firstLine="567"/>
        <w:jc w:val="both"/>
        <w:rPr>
          <w:sz w:val="24"/>
          <w:szCs w:val="24"/>
          <w:shd w:val="clear" w:color="auto" w:fill="FFFFFF"/>
        </w:rPr>
      </w:pPr>
    </w:p>
    <w:p w:rsidR="00DC7EAC" w:rsidRPr="00C87D1C" w:rsidRDefault="00DC7EAC" w:rsidP="00DC7EAC">
      <w:pPr>
        <w:pStyle w:val="a6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 </w:t>
      </w:r>
      <w:r w:rsidRPr="00C87D1C">
        <w:rPr>
          <w:b/>
          <w:sz w:val="24"/>
          <w:szCs w:val="24"/>
        </w:rPr>
        <w:t>Данные о разработчиках  и соисполнителях (контактные данные), сроках  разработки проекта стандарта</w:t>
      </w:r>
    </w:p>
    <w:p w:rsidR="00DC7EAC" w:rsidRPr="00431868" w:rsidRDefault="00DC7EAC" w:rsidP="00DC7EAC">
      <w:pPr>
        <w:ind w:firstLine="567"/>
        <w:jc w:val="both"/>
        <w:rPr>
          <w:sz w:val="24"/>
          <w:szCs w:val="24"/>
        </w:rPr>
      </w:pPr>
      <w:r w:rsidRPr="00C87D1C">
        <w:rPr>
          <w:sz w:val="24"/>
          <w:szCs w:val="24"/>
        </w:rPr>
        <w:t xml:space="preserve">РГП «Казахстанский институт метрологии», </w:t>
      </w:r>
      <w:r w:rsidRPr="00065B66">
        <w:rPr>
          <w:sz w:val="24"/>
          <w:szCs w:val="24"/>
        </w:rPr>
        <w:t xml:space="preserve">010000, г. Астана, ул. </w:t>
      </w:r>
      <w:proofErr w:type="spellStart"/>
      <w:r w:rsidRPr="00065B66">
        <w:rPr>
          <w:sz w:val="24"/>
          <w:szCs w:val="24"/>
        </w:rPr>
        <w:t>Мангилик</w:t>
      </w:r>
      <w:proofErr w:type="spellEnd"/>
      <w:proofErr w:type="gramStart"/>
      <w:r w:rsidRPr="00065B66">
        <w:rPr>
          <w:sz w:val="24"/>
          <w:szCs w:val="24"/>
        </w:rPr>
        <w:t xml:space="preserve"> Е</w:t>
      </w:r>
      <w:proofErr w:type="gramEnd"/>
      <w:r w:rsidRPr="00065B66">
        <w:rPr>
          <w:sz w:val="24"/>
          <w:szCs w:val="24"/>
        </w:rPr>
        <w:t>л,11; тел.: 8(7172)</w:t>
      </w:r>
      <w:r>
        <w:rPr>
          <w:sz w:val="24"/>
          <w:szCs w:val="24"/>
        </w:rPr>
        <w:t xml:space="preserve"> </w:t>
      </w:r>
      <w:r w:rsidRPr="00065B66">
        <w:rPr>
          <w:sz w:val="24"/>
          <w:szCs w:val="24"/>
        </w:rPr>
        <w:t>28-29-36</w:t>
      </w:r>
      <w:r>
        <w:rPr>
          <w:sz w:val="24"/>
          <w:szCs w:val="24"/>
        </w:rPr>
        <w:t xml:space="preserve">, </w:t>
      </w:r>
      <w:r w:rsidRPr="00065B66">
        <w:rPr>
          <w:sz w:val="24"/>
          <w:szCs w:val="24"/>
        </w:rPr>
        <w:t>е-</w:t>
      </w:r>
      <w:proofErr w:type="spellStart"/>
      <w:r w:rsidRPr="00065B66">
        <w:rPr>
          <w:sz w:val="24"/>
          <w:szCs w:val="24"/>
        </w:rPr>
        <w:t>mail</w:t>
      </w:r>
      <w:proofErr w:type="spellEnd"/>
      <w:r w:rsidRPr="00065B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hyperlink r:id="rId5" w:history="1">
        <w:r w:rsidRPr="002B6BB6">
          <w:rPr>
            <w:rStyle w:val="a5"/>
            <w:sz w:val="24"/>
            <w:szCs w:val="24"/>
            <w:lang w:val="en-US"/>
          </w:rPr>
          <w:t>ubishtaeva</w:t>
        </w:r>
        <w:r w:rsidRPr="002B6BB6">
          <w:rPr>
            <w:rStyle w:val="a5"/>
            <w:sz w:val="24"/>
            <w:szCs w:val="24"/>
          </w:rPr>
          <w:t>@kazinmetr.kz</w:t>
        </w:r>
      </w:hyperlink>
      <w:r w:rsidRPr="00065B6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Убиштаева</w:t>
      </w:r>
      <w:proofErr w:type="spellEnd"/>
      <w:r>
        <w:rPr>
          <w:sz w:val="24"/>
          <w:szCs w:val="24"/>
        </w:rPr>
        <w:t xml:space="preserve"> Б.Б.</w:t>
      </w:r>
    </w:p>
    <w:p w:rsidR="00DC7EAC" w:rsidRPr="00443E9F" w:rsidRDefault="00DC7EAC" w:rsidP="00DC7EAC">
      <w:pPr>
        <w:pStyle w:val="a6"/>
        <w:ind w:firstLine="567"/>
        <w:jc w:val="both"/>
        <w:rPr>
          <w:rStyle w:val="a5"/>
          <w:sz w:val="24"/>
          <w:szCs w:val="24"/>
        </w:rPr>
      </w:pPr>
      <w:r w:rsidRPr="00C87D1C">
        <w:rPr>
          <w:sz w:val="24"/>
          <w:szCs w:val="24"/>
        </w:rPr>
        <w:t>ЮКФ РГП «Казахстанский институт метрологии», 050035, г. Алматы, микрорайон 8, дом 83,</w:t>
      </w:r>
      <w:r>
        <w:rPr>
          <w:sz w:val="24"/>
          <w:szCs w:val="24"/>
        </w:rPr>
        <w:t xml:space="preserve"> телефон: </w:t>
      </w:r>
      <w:r w:rsidR="00A10B33">
        <w:rPr>
          <w:sz w:val="24"/>
          <w:szCs w:val="24"/>
        </w:rPr>
        <w:t>8(727</w:t>
      </w:r>
      <w:r w:rsidR="00A10B33" w:rsidRPr="001F6A9F">
        <w:rPr>
          <w:sz w:val="24"/>
          <w:szCs w:val="24"/>
        </w:rPr>
        <w:t xml:space="preserve">) </w:t>
      </w:r>
      <w:r w:rsidR="00A10B33">
        <w:rPr>
          <w:sz w:val="24"/>
          <w:szCs w:val="24"/>
        </w:rPr>
        <w:t>303</w:t>
      </w:r>
      <w:r w:rsidR="00A10B33" w:rsidRPr="001F6A9F">
        <w:rPr>
          <w:sz w:val="24"/>
          <w:szCs w:val="24"/>
        </w:rPr>
        <w:t>-</w:t>
      </w:r>
      <w:r w:rsidR="00A10B33">
        <w:rPr>
          <w:sz w:val="24"/>
          <w:szCs w:val="24"/>
        </w:rPr>
        <w:t>90</w:t>
      </w:r>
      <w:r w:rsidR="00A10B33" w:rsidRPr="001F6A9F">
        <w:rPr>
          <w:sz w:val="24"/>
          <w:szCs w:val="24"/>
        </w:rPr>
        <w:t>-</w:t>
      </w:r>
      <w:r w:rsidR="00A10B33">
        <w:rPr>
          <w:sz w:val="24"/>
          <w:szCs w:val="24"/>
        </w:rPr>
        <w:t>48</w:t>
      </w:r>
      <w:r>
        <w:rPr>
          <w:sz w:val="24"/>
          <w:szCs w:val="24"/>
        </w:rPr>
        <w:t xml:space="preserve">, </w:t>
      </w:r>
      <w:r w:rsidRPr="00C87D1C">
        <w:rPr>
          <w:sz w:val="24"/>
          <w:szCs w:val="24"/>
          <w:lang w:val="en-US"/>
        </w:rPr>
        <w:t>e</w:t>
      </w:r>
      <w:r w:rsidRPr="00C87D1C">
        <w:rPr>
          <w:sz w:val="24"/>
          <w:szCs w:val="24"/>
        </w:rPr>
        <w:t>-</w:t>
      </w:r>
      <w:r w:rsidRPr="00C87D1C">
        <w:rPr>
          <w:sz w:val="24"/>
          <w:szCs w:val="24"/>
          <w:lang w:val="en-US"/>
        </w:rPr>
        <w:t>mail</w:t>
      </w:r>
      <w:r w:rsidRPr="00C87D1C">
        <w:rPr>
          <w:sz w:val="24"/>
          <w:szCs w:val="24"/>
        </w:rPr>
        <w:t xml:space="preserve">: </w:t>
      </w:r>
      <w:hyperlink r:id="rId6" w:history="1">
        <w:r w:rsidRPr="006C60BA">
          <w:rPr>
            <w:rStyle w:val="a5"/>
            <w:sz w:val="24"/>
            <w:szCs w:val="24"/>
            <w:shd w:val="clear" w:color="auto" w:fill="FFFFFF"/>
          </w:rPr>
          <w:t>satybaldiyev@kazinmetr.kz</w:t>
        </w:r>
      </w:hyperlink>
      <w:r>
        <w:rPr>
          <w:rStyle w:val="a5"/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Сатыбалдиев</w:t>
      </w:r>
      <w:proofErr w:type="spellEnd"/>
      <w:r>
        <w:rPr>
          <w:sz w:val="24"/>
          <w:szCs w:val="24"/>
        </w:rPr>
        <w:t xml:space="preserve"> Ж.</w:t>
      </w:r>
    </w:p>
    <w:p w:rsidR="00DC7EAC" w:rsidRPr="004B257D" w:rsidRDefault="00DC7EAC" w:rsidP="00DC7EAC">
      <w:pPr>
        <w:pStyle w:val="a6"/>
        <w:ind w:firstLine="709"/>
        <w:jc w:val="both"/>
        <w:rPr>
          <w:sz w:val="24"/>
          <w:szCs w:val="24"/>
        </w:rPr>
      </w:pPr>
    </w:p>
    <w:p w:rsidR="00DC7EAC" w:rsidRPr="004B257D" w:rsidRDefault="00DC7EAC" w:rsidP="00DC7EAC">
      <w:pPr>
        <w:pStyle w:val="a6"/>
        <w:ind w:firstLine="709"/>
        <w:jc w:val="both"/>
        <w:rPr>
          <w:sz w:val="24"/>
          <w:szCs w:val="24"/>
        </w:rPr>
      </w:pPr>
    </w:p>
    <w:p w:rsidR="00DC7EAC" w:rsidRPr="004B257D" w:rsidRDefault="00DC7EAC" w:rsidP="00DC7EAC">
      <w:pPr>
        <w:pStyle w:val="a3"/>
        <w:ind w:firstLine="709"/>
        <w:rPr>
          <w:b/>
          <w:sz w:val="24"/>
          <w:szCs w:val="24"/>
          <w:lang w:val="ru-RU"/>
        </w:rPr>
      </w:pPr>
      <w:r w:rsidRPr="004B257D">
        <w:rPr>
          <w:b/>
          <w:sz w:val="24"/>
          <w:szCs w:val="24"/>
          <w:lang w:val="ru-RU"/>
        </w:rPr>
        <w:t>Заместитель</w:t>
      </w:r>
    </w:p>
    <w:p w:rsidR="00DC7EAC" w:rsidRPr="00C87D1C" w:rsidRDefault="00DC7EAC" w:rsidP="00DC7EAC">
      <w:pPr>
        <w:pStyle w:val="a3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г</w:t>
      </w:r>
      <w:r w:rsidRPr="00C87D1C">
        <w:rPr>
          <w:b/>
          <w:sz w:val="24"/>
          <w:szCs w:val="24"/>
          <w:lang w:val="ru-RU"/>
        </w:rPr>
        <w:t xml:space="preserve">енерального директора </w:t>
      </w:r>
      <w:r w:rsidRPr="00C87D1C">
        <w:rPr>
          <w:b/>
          <w:sz w:val="24"/>
          <w:szCs w:val="24"/>
          <w:lang w:val="ru-RU"/>
        </w:rPr>
        <w:tab/>
        <w:t xml:space="preserve">    </w:t>
      </w:r>
      <w:r w:rsidRPr="00C87D1C">
        <w:rPr>
          <w:b/>
          <w:sz w:val="24"/>
          <w:szCs w:val="24"/>
          <w:lang w:val="ru-RU"/>
        </w:rPr>
        <w:tab/>
      </w:r>
      <w:r w:rsidRPr="00C87D1C">
        <w:rPr>
          <w:b/>
          <w:sz w:val="24"/>
          <w:szCs w:val="24"/>
          <w:lang w:val="ru-RU"/>
        </w:rPr>
        <w:tab/>
        <w:t xml:space="preserve"> </w:t>
      </w:r>
      <w:r w:rsidRPr="00C87D1C">
        <w:rPr>
          <w:b/>
          <w:sz w:val="24"/>
          <w:szCs w:val="24"/>
          <w:lang w:val="ru-RU"/>
        </w:rPr>
        <w:tab/>
      </w:r>
      <w:r w:rsidRPr="00C87D1C"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 xml:space="preserve">           </w:t>
      </w:r>
      <w:r w:rsidRPr="00C87D1C">
        <w:rPr>
          <w:b/>
          <w:sz w:val="24"/>
          <w:szCs w:val="24"/>
          <w:lang w:val="ru-RU"/>
        </w:rPr>
        <w:t xml:space="preserve">       </w:t>
      </w:r>
      <w:r>
        <w:rPr>
          <w:b/>
          <w:sz w:val="24"/>
          <w:szCs w:val="24"/>
          <w:lang w:val="ru-RU"/>
        </w:rPr>
        <w:t xml:space="preserve">            </w:t>
      </w:r>
      <w:r w:rsidRPr="00C87D1C">
        <w:rPr>
          <w:b/>
          <w:sz w:val="24"/>
          <w:szCs w:val="24"/>
          <w:lang w:val="ru-RU"/>
        </w:rPr>
        <w:t xml:space="preserve">Д. </w:t>
      </w:r>
      <w:proofErr w:type="spellStart"/>
      <w:r w:rsidRPr="00C87D1C">
        <w:rPr>
          <w:b/>
          <w:sz w:val="24"/>
          <w:szCs w:val="24"/>
          <w:lang w:val="ru-RU"/>
        </w:rPr>
        <w:t>Шарипов</w:t>
      </w:r>
      <w:proofErr w:type="spellEnd"/>
    </w:p>
    <w:p w:rsidR="00DC7EAC" w:rsidRPr="00C87D1C" w:rsidRDefault="00DC7EAC" w:rsidP="00DC7EAC">
      <w:pPr>
        <w:pStyle w:val="a3"/>
        <w:ind w:firstLine="567"/>
        <w:jc w:val="center"/>
        <w:rPr>
          <w:b/>
          <w:sz w:val="24"/>
          <w:szCs w:val="24"/>
          <w:lang w:val="ru-RU"/>
        </w:rPr>
      </w:pPr>
    </w:p>
    <w:p w:rsidR="00812618" w:rsidRDefault="00812618"/>
    <w:sectPr w:rsidR="00812618" w:rsidSect="00A83911">
      <w:pgSz w:w="11906" w:h="16838" w:code="9"/>
      <w:pgMar w:top="1134" w:right="851" w:bottom="1134" w:left="1418" w:header="1021" w:footer="1021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0C"/>
    <w:rsid w:val="00572D0C"/>
    <w:rsid w:val="00812618"/>
    <w:rsid w:val="00A10B33"/>
    <w:rsid w:val="00BC6293"/>
    <w:rsid w:val="00DC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7EA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E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DC7EAC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DC7EA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Hyperlink"/>
    <w:rsid w:val="00DC7EAC"/>
    <w:rPr>
      <w:color w:val="0000FF"/>
      <w:u w:val="single"/>
    </w:rPr>
  </w:style>
  <w:style w:type="paragraph" w:styleId="a6">
    <w:name w:val="No Spacing"/>
    <w:uiPriority w:val="1"/>
    <w:qFormat/>
    <w:rsid w:val="00DC7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DC7EAC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DC7EA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j21">
    <w:name w:val="j21"/>
    <w:rsid w:val="00DC7EAC"/>
  </w:style>
  <w:style w:type="paragraph" w:customStyle="1" w:styleId="j14">
    <w:name w:val="j14"/>
    <w:basedOn w:val="a"/>
    <w:rsid w:val="00DC7EAC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">
    <w:name w:val="bodytextindent2"/>
    <w:basedOn w:val="a"/>
    <w:rsid w:val="00DC7EAC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C7E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7EA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E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DC7EAC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DC7EA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Hyperlink"/>
    <w:rsid w:val="00DC7EAC"/>
    <w:rPr>
      <w:color w:val="0000FF"/>
      <w:u w:val="single"/>
    </w:rPr>
  </w:style>
  <w:style w:type="paragraph" w:styleId="a6">
    <w:name w:val="No Spacing"/>
    <w:uiPriority w:val="1"/>
    <w:qFormat/>
    <w:rsid w:val="00DC7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DC7EAC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DC7EA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j21">
    <w:name w:val="j21"/>
    <w:rsid w:val="00DC7EAC"/>
  </w:style>
  <w:style w:type="paragraph" w:customStyle="1" w:styleId="j14">
    <w:name w:val="j14"/>
    <w:basedOn w:val="a"/>
    <w:rsid w:val="00DC7EAC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indent2">
    <w:name w:val="bodytextindent2"/>
    <w:basedOn w:val="a"/>
    <w:rsid w:val="00DC7EAC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C7E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atybaldiyev@kazinmetr.kz" TargetMode="External"/><Relationship Id="rId5" Type="http://schemas.openxmlformats.org/officeDocument/2006/relationships/hyperlink" Target="mailto:ubishtae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2020-08-25T22:40:00Z</dcterms:created>
  <dcterms:modified xsi:type="dcterms:W3CDTF">2020-08-25T22:54:00Z</dcterms:modified>
</cp:coreProperties>
</file>